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65" w:rsidRDefault="00356947">
      <w:r>
        <w:t xml:space="preserve">Giga </w:t>
      </w:r>
      <w:proofErr w:type="spellStart"/>
      <w:r>
        <w:t>Basheleishvili</w:t>
      </w:r>
      <w:proofErr w:type="spellEnd"/>
    </w:p>
    <w:p w:rsidR="00356947" w:rsidRDefault="00356947">
      <w:r>
        <w:t xml:space="preserve">6 </w:t>
      </w:r>
      <w:proofErr w:type="spellStart"/>
      <w:r>
        <w:t>Khetagurov</w:t>
      </w:r>
      <w:proofErr w:type="spellEnd"/>
      <w:r>
        <w:t xml:space="preserve"> Str. Tbilisi 0102, Georgia</w:t>
      </w:r>
    </w:p>
    <w:p w:rsidR="00356947" w:rsidRDefault="00356947">
      <w:r>
        <w:t>Georgian</w:t>
      </w:r>
    </w:p>
    <w:p w:rsidR="00356947" w:rsidRDefault="00356947" w:rsidP="00356947">
      <w:pPr>
        <w:rPr>
          <w:rFonts w:ascii="Arial" w:hAnsi="Arial" w:cs="Arial"/>
          <w:sz w:val="16"/>
          <w:szCs w:val="16"/>
        </w:rPr>
      </w:pPr>
      <w:r w:rsidRPr="005511E9">
        <w:rPr>
          <w:rFonts w:ascii="Arial" w:hAnsi="Arial" w:cs="Arial"/>
          <w:b/>
          <w:bCs/>
          <w:sz w:val="16"/>
          <w:szCs w:val="16"/>
        </w:rPr>
        <w:t>Key Experience:</w:t>
      </w:r>
      <w:r w:rsidRPr="005511E9">
        <w:rPr>
          <w:rFonts w:ascii="Arial" w:hAnsi="Arial" w:cs="Arial"/>
          <w:bCs/>
          <w:sz w:val="16"/>
          <w:szCs w:val="16"/>
        </w:rPr>
        <w:t xml:space="preserve"> Senior positions in Internal Audit at the leading companies in Georgia - Bank of Georgia and Georgian Railways. Work experience at the State Internal Financial Control Center of Ministry of Finance as a </w:t>
      </w:r>
      <w:r w:rsidRPr="005511E9">
        <w:rPr>
          <w:rFonts w:ascii="Arial" w:hAnsi="Arial" w:cs="Arial"/>
          <w:sz w:val="16"/>
          <w:szCs w:val="16"/>
        </w:rPr>
        <w:t>Head of section of Internal Audit Methodology and Monitoring for public entities including Ministries of Georgian Government. Developer and lecturer of first academic undergraduate course in Internal Auditing in Caucasus University; Training program in Introduction of Internal Auditing at Georgian State Electro system.</w:t>
      </w:r>
    </w:p>
    <w:p w:rsidR="00356947" w:rsidRPr="005511E9" w:rsidRDefault="00356947" w:rsidP="00356947">
      <w:pPr>
        <w:rPr>
          <w:rFonts w:ascii="Arial" w:hAnsi="Arial" w:cs="Arial"/>
          <w:b/>
          <w:bCs/>
          <w:sz w:val="16"/>
          <w:szCs w:val="16"/>
        </w:rPr>
      </w:pPr>
      <w:r>
        <w:rPr>
          <w:rFonts w:ascii="Arial" w:hAnsi="Arial" w:cs="Arial"/>
          <w:sz w:val="16"/>
          <w:szCs w:val="16"/>
        </w:rPr>
        <w:t xml:space="preserve">Four years accounting work experience and awards for good work accomplishments at Financial Management office of </w:t>
      </w:r>
      <w:proofErr w:type="spellStart"/>
      <w:r>
        <w:rPr>
          <w:rFonts w:ascii="Arial" w:hAnsi="Arial" w:cs="Arial"/>
          <w:sz w:val="16"/>
          <w:szCs w:val="16"/>
        </w:rPr>
        <w:t>U.S.Embassy</w:t>
      </w:r>
      <w:proofErr w:type="spellEnd"/>
      <w:r>
        <w:rPr>
          <w:rFonts w:ascii="Arial" w:hAnsi="Arial" w:cs="Arial"/>
          <w:sz w:val="16"/>
          <w:szCs w:val="16"/>
        </w:rPr>
        <w:t xml:space="preserve">. </w:t>
      </w:r>
    </w:p>
    <w:p w:rsidR="00356947" w:rsidRPr="005511E9" w:rsidRDefault="00356947" w:rsidP="00356947">
      <w:pPr>
        <w:rPr>
          <w:rFonts w:ascii="Arial" w:hAnsi="Arial" w:cs="Arial"/>
          <w:b/>
          <w:bCs/>
          <w:sz w:val="16"/>
          <w:szCs w:val="16"/>
        </w:rPr>
      </w:pPr>
      <w:bookmarkStart w:id="0" w:name="_GoBack"/>
      <w:bookmarkEnd w:id="0"/>
    </w:p>
    <w:p w:rsidR="00356947" w:rsidRPr="005511E9" w:rsidRDefault="00356947" w:rsidP="00356947">
      <w:pPr>
        <w:rPr>
          <w:rFonts w:ascii="Arial" w:hAnsi="Arial" w:cs="Arial"/>
          <w:bCs/>
          <w:sz w:val="16"/>
          <w:szCs w:val="16"/>
        </w:rPr>
      </w:pPr>
      <w:r w:rsidRPr="005511E9">
        <w:rPr>
          <w:rFonts w:ascii="Arial" w:hAnsi="Arial" w:cs="Arial"/>
          <w:b/>
          <w:bCs/>
          <w:sz w:val="16"/>
          <w:szCs w:val="16"/>
        </w:rPr>
        <w:t>Key Expertise:</w:t>
      </w:r>
      <w:r w:rsidRPr="005511E9">
        <w:rPr>
          <w:rFonts w:ascii="Arial" w:hAnsi="Arial" w:cs="Arial"/>
          <w:bCs/>
          <w:sz w:val="16"/>
          <w:szCs w:val="16"/>
        </w:rPr>
        <w:t xml:space="preserve"> Risk based internal audit methodology; Internal Control framework and risk assessment; Financial, operational, compliance, fraud audits; Enterprise Risk management</w:t>
      </w:r>
      <w:r>
        <w:rPr>
          <w:rFonts w:ascii="Arial" w:hAnsi="Arial" w:cs="Arial"/>
          <w:bCs/>
          <w:sz w:val="16"/>
          <w:szCs w:val="16"/>
        </w:rPr>
        <w:t>, COSO IC, COSO ERM</w:t>
      </w:r>
      <w:r w:rsidRPr="005511E9">
        <w:rPr>
          <w:rFonts w:ascii="Arial" w:hAnsi="Arial" w:cs="Arial"/>
          <w:bCs/>
          <w:sz w:val="16"/>
          <w:szCs w:val="16"/>
        </w:rPr>
        <w:t xml:space="preserve">. </w:t>
      </w:r>
    </w:p>
    <w:p w:rsidR="00356947" w:rsidRPr="005511E9" w:rsidRDefault="00356947" w:rsidP="00356947">
      <w:pPr>
        <w:pStyle w:val="Achievement"/>
        <w:numPr>
          <w:ilvl w:val="0"/>
          <w:numId w:val="0"/>
        </w:numPr>
        <w:ind w:left="240" w:hanging="240"/>
        <w:jc w:val="left"/>
        <w:rPr>
          <w:rFonts w:ascii="Arial" w:hAnsi="Arial" w:cs="Arial"/>
          <w:b/>
          <w:bCs/>
          <w:sz w:val="16"/>
          <w:szCs w:val="16"/>
        </w:rPr>
      </w:pPr>
    </w:p>
    <w:p w:rsidR="00356947" w:rsidRPr="005511E9" w:rsidRDefault="00356947" w:rsidP="00356947">
      <w:pPr>
        <w:pStyle w:val="Achievement"/>
        <w:numPr>
          <w:ilvl w:val="0"/>
          <w:numId w:val="0"/>
        </w:numPr>
        <w:jc w:val="left"/>
        <w:rPr>
          <w:rFonts w:ascii="Arial" w:hAnsi="Arial" w:cs="Arial"/>
          <w:color w:val="7030A0"/>
          <w:sz w:val="16"/>
          <w:szCs w:val="16"/>
        </w:rPr>
      </w:pPr>
      <w:r w:rsidRPr="005511E9">
        <w:rPr>
          <w:rFonts w:ascii="Arial" w:hAnsi="Arial" w:cs="Arial"/>
          <w:b/>
          <w:bCs/>
          <w:sz w:val="16"/>
          <w:szCs w:val="16"/>
        </w:rPr>
        <w:t xml:space="preserve">Education &amp; Trainings: </w:t>
      </w:r>
      <w:r w:rsidRPr="005511E9">
        <w:rPr>
          <w:rFonts w:ascii="Arial" w:hAnsi="Arial" w:cs="Arial"/>
          <w:sz w:val="16"/>
          <w:szCs w:val="16"/>
        </w:rPr>
        <w:t xml:space="preserve">Institute of Internal Auditors (IIA) member and IIA Georgia`s founder and leader; Certificates from IIA Global, USA in Internal Auditing, Governance, Risk and Compliance; </w:t>
      </w:r>
    </w:p>
    <w:p w:rsidR="00356947" w:rsidRDefault="00356947" w:rsidP="00356947">
      <w:pPr>
        <w:rPr>
          <w:rFonts w:ascii="Arial" w:hAnsi="Arial" w:cs="Arial"/>
          <w:bCs/>
          <w:sz w:val="16"/>
          <w:szCs w:val="16"/>
        </w:rPr>
      </w:pPr>
      <w:proofErr w:type="gramStart"/>
      <w:r w:rsidRPr="005511E9">
        <w:rPr>
          <w:rFonts w:ascii="Arial" w:hAnsi="Arial" w:cs="Arial"/>
          <w:bCs/>
          <w:sz w:val="16"/>
          <w:szCs w:val="16"/>
        </w:rPr>
        <w:t>Masters ‘from Tbilisi state University in Mathematics &amp; Mechanics</w:t>
      </w:r>
      <w:r>
        <w:rPr>
          <w:rFonts w:ascii="Arial" w:hAnsi="Arial" w:cs="Arial"/>
          <w:bCs/>
          <w:sz w:val="16"/>
          <w:szCs w:val="16"/>
        </w:rPr>
        <w:t>.</w:t>
      </w:r>
      <w:proofErr w:type="gramEnd"/>
    </w:p>
    <w:p w:rsidR="00356947" w:rsidRPr="00445AFC" w:rsidRDefault="00356947" w:rsidP="00356947">
      <w:pPr>
        <w:rPr>
          <w:rFonts w:ascii="Arial" w:hAnsi="Arial" w:cs="Arial"/>
          <w:b/>
          <w:color w:val="7030A0"/>
          <w:sz w:val="16"/>
          <w:szCs w:val="16"/>
        </w:rPr>
      </w:pPr>
      <w:r w:rsidRPr="00C52E58">
        <w:rPr>
          <w:rFonts w:ascii="Arial" w:hAnsi="Arial" w:cs="Arial"/>
          <w:b/>
          <w:bCs/>
          <w:color w:val="00B0F0"/>
          <w:sz w:val="16"/>
          <w:szCs w:val="16"/>
        </w:rPr>
        <w:t xml:space="preserve">MBA in Finance </w:t>
      </w:r>
      <w:r w:rsidRPr="00C52E58">
        <w:rPr>
          <w:rFonts w:ascii="Arial" w:hAnsi="Arial" w:cs="Arial"/>
          <w:bCs/>
          <w:color w:val="00B0F0"/>
          <w:sz w:val="16"/>
          <w:szCs w:val="16"/>
        </w:rPr>
        <w:t>from</w:t>
      </w:r>
      <w:r w:rsidRPr="00C52E58">
        <w:rPr>
          <w:rFonts w:ascii="Arial" w:hAnsi="Arial" w:cs="Arial"/>
          <w:b/>
          <w:bCs/>
          <w:color w:val="00B0F0"/>
          <w:sz w:val="16"/>
          <w:szCs w:val="16"/>
        </w:rPr>
        <w:t xml:space="preserve"> </w:t>
      </w:r>
      <w:r w:rsidRPr="00C52E58">
        <w:rPr>
          <w:rFonts w:ascii="Arial" w:hAnsi="Arial" w:cs="Arial"/>
          <w:b/>
          <w:color w:val="00B0F0"/>
          <w:sz w:val="16"/>
          <w:szCs w:val="16"/>
        </w:rPr>
        <w:t xml:space="preserve">Grenoble School of Business </w:t>
      </w:r>
      <w:r w:rsidRPr="00C52E58">
        <w:rPr>
          <w:rFonts w:ascii="Arial" w:hAnsi="Arial" w:cs="Arial"/>
          <w:color w:val="00B0F0"/>
          <w:sz w:val="16"/>
          <w:szCs w:val="16"/>
        </w:rPr>
        <w:t xml:space="preserve">with triple accreditation of </w:t>
      </w:r>
      <w:r w:rsidRPr="00C52E58">
        <w:rPr>
          <w:rFonts w:ascii="Arial" w:hAnsi="Arial" w:cs="Arial"/>
          <w:b/>
          <w:i/>
          <w:color w:val="00B0F0"/>
          <w:sz w:val="16"/>
          <w:szCs w:val="16"/>
        </w:rPr>
        <w:t>AMBA, AACSB</w:t>
      </w:r>
      <w:r w:rsidRPr="00C52E58">
        <w:rPr>
          <w:rFonts w:ascii="Arial" w:hAnsi="Arial" w:cs="Arial"/>
          <w:b/>
          <w:color w:val="00B0F0"/>
          <w:sz w:val="16"/>
          <w:szCs w:val="16"/>
        </w:rPr>
        <w:t xml:space="preserve">, </w:t>
      </w:r>
      <w:r w:rsidRPr="00C52E58">
        <w:rPr>
          <w:rFonts w:ascii="Arial" w:hAnsi="Arial" w:cs="Arial"/>
          <w:b/>
          <w:i/>
          <w:color w:val="00B0F0"/>
          <w:sz w:val="16"/>
          <w:szCs w:val="16"/>
        </w:rPr>
        <w:t>EQUIS</w:t>
      </w:r>
    </w:p>
    <w:p w:rsidR="00356947" w:rsidRDefault="00356947"/>
    <w:sectPr w:rsidR="0035694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cs="Times New Roman"/>
          <w:sz w:val="12"/>
          <w:szCs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47"/>
    <w:rsid w:val="00356947"/>
    <w:rsid w:val="0063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356947"/>
    <w:pPr>
      <w:numPr>
        <w:numId w:val="1"/>
      </w:numPr>
      <w:autoSpaceDE w:val="0"/>
      <w:autoSpaceDN w:val="0"/>
      <w:spacing w:after="60" w:line="240" w:lineRule="atLeast"/>
      <w:jc w:val="both"/>
    </w:pPr>
    <w:rPr>
      <w:rFonts w:ascii="Garamond" w:eastAsia="Times New Roman" w:hAnsi="Garamond" w:cs="Times New Roman"/>
    </w:rPr>
  </w:style>
  <w:style w:type="paragraph" w:styleId="BodyText">
    <w:name w:val="Body Text"/>
    <w:basedOn w:val="Normal"/>
    <w:link w:val="BodyTextChar"/>
    <w:uiPriority w:val="99"/>
    <w:semiHidden/>
    <w:unhideWhenUsed/>
    <w:rsid w:val="00356947"/>
    <w:pPr>
      <w:spacing w:after="120"/>
    </w:pPr>
  </w:style>
  <w:style w:type="character" w:customStyle="1" w:styleId="BodyTextChar">
    <w:name w:val="Body Text Char"/>
    <w:basedOn w:val="DefaultParagraphFont"/>
    <w:link w:val="BodyText"/>
    <w:uiPriority w:val="99"/>
    <w:semiHidden/>
    <w:rsid w:val="00356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356947"/>
    <w:pPr>
      <w:numPr>
        <w:numId w:val="1"/>
      </w:numPr>
      <w:autoSpaceDE w:val="0"/>
      <w:autoSpaceDN w:val="0"/>
      <w:spacing w:after="60" w:line="240" w:lineRule="atLeast"/>
      <w:jc w:val="both"/>
    </w:pPr>
    <w:rPr>
      <w:rFonts w:ascii="Garamond" w:eastAsia="Times New Roman" w:hAnsi="Garamond" w:cs="Times New Roman"/>
    </w:rPr>
  </w:style>
  <w:style w:type="paragraph" w:styleId="BodyText">
    <w:name w:val="Body Text"/>
    <w:basedOn w:val="Normal"/>
    <w:link w:val="BodyTextChar"/>
    <w:uiPriority w:val="99"/>
    <w:semiHidden/>
    <w:unhideWhenUsed/>
    <w:rsid w:val="00356947"/>
    <w:pPr>
      <w:spacing w:after="120"/>
    </w:pPr>
  </w:style>
  <w:style w:type="character" w:customStyle="1" w:styleId="BodyTextChar">
    <w:name w:val="Body Text Char"/>
    <w:basedOn w:val="DefaultParagraphFont"/>
    <w:link w:val="BodyText"/>
    <w:uiPriority w:val="99"/>
    <w:semiHidden/>
    <w:rsid w:val="0035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1104</Characters>
  <Application>Microsoft Office Word</Application>
  <DocSecurity>0</DocSecurity>
  <Lines>9</Lines>
  <Paragraphs>2</Paragraphs>
  <ScaleCrop>false</ScaleCrop>
  <Company>CtrlSoft</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 Basheleishvili</dc:creator>
  <cp:lastModifiedBy>Giga Basheleishvili</cp:lastModifiedBy>
  <cp:revision>1</cp:revision>
  <dcterms:created xsi:type="dcterms:W3CDTF">2015-04-06T08:02:00Z</dcterms:created>
  <dcterms:modified xsi:type="dcterms:W3CDTF">2015-04-06T08:12:00Z</dcterms:modified>
</cp:coreProperties>
</file>